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</w:p>
    <w:p w:rsidR="001A03ED" w:rsidRDefault="008607C9" w:rsidP="00674AE3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>Aos</w:t>
      </w:r>
      <w:r w:rsidR="001A02AB" w:rsidRPr="000D62B7">
        <w:rPr>
          <w:rFonts w:ascii="Arial" w:hAnsi="Arial" w:cs="Arial"/>
          <w:sz w:val="21"/>
          <w:szCs w:val="21"/>
        </w:rPr>
        <w:t xml:space="preserve"> </w:t>
      </w:r>
      <w:r w:rsidR="003B594C">
        <w:rPr>
          <w:rFonts w:ascii="Arial" w:hAnsi="Arial" w:cs="Arial"/>
          <w:sz w:val="21"/>
          <w:szCs w:val="21"/>
        </w:rPr>
        <w:t>doze</w:t>
      </w:r>
      <w:r w:rsidR="00FD26AF" w:rsidRPr="000D62B7">
        <w:rPr>
          <w:rFonts w:ascii="Arial" w:hAnsi="Arial" w:cs="Arial"/>
          <w:sz w:val="21"/>
          <w:szCs w:val="21"/>
        </w:rPr>
        <w:t xml:space="preserve"> dias</w:t>
      </w:r>
      <w:r w:rsidR="0060670E" w:rsidRPr="000D62B7">
        <w:rPr>
          <w:rFonts w:ascii="Arial" w:hAnsi="Arial" w:cs="Arial"/>
          <w:sz w:val="21"/>
          <w:szCs w:val="21"/>
        </w:rPr>
        <w:t xml:space="preserve"> do mês de</w:t>
      </w:r>
      <w:r w:rsidR="00FF776C" w:rsidRPr="000D62B7">
        <w:rPr>
          <w:rFonts w:ascii="Arial" w:hAnsi="Arial" w:cs="Arial"/>
          <w:sz w:val="21"/>
          <w:szCs w:val="21"/>
        </w:rPr>
        <w:t xml:space="preserve"> </w:t>
      </w:r>
      <w:r w:rsidR="003B594C">
        <w:rPr>
          <w:rFonts w:ascii="Arial" w:hAnsi="Arial" w:cs="Arial"/>
          <w:sz w:val="21"/>
          <w:szCs w:val="21"/>
        </w:rPr>
        <w:t>deze</w:t>
      </w:r>
      <w:r w:rsidR="00605253">
        <w:rPr>
          <w:rFonts w:ascii="Arial" w:hAnsi="Arial" w:cs="Arial"/>
          <w:sz w:val="21"/>
          <w:szCs w:val="21"/>
        </w:rPr>
        <w:t>mbro</w:t>
      </w:r>
      <w:r w:rsidR="00C710B5" w:rsidRPr="000D62B7">
        <w:rPr>
          <w:rFonts w:ascii="Arial" w:hAnsi="Arial" w:cs="Arial"/>
          <w:sz w:val="21"/>
          <w:szCs w:val="21"/>
        </w:rPr>
        <w:t xml:space="preserve"> </w:t>
      </w:r>
      <w:r w:rsidR="003A2956" w:rsidRPr="000D62B7">
        <w:rPr>
          <w:rFonts w:ascii="Arial" w:hAnsi="Arial" w:cs="Arial"/>
          <w:sz w:val="21"/>
          <w:szCs w:val="21"/>
        </w:rPr>
        <w:t xml:space="preserve">do ano de dois mil e </w:t>
      </w:r>
      <w:r w:rsidR="005E1783" w:rsidRPr="000D62B7">
        <w:rPr>
          <w:rFonts w:ascii="Arial" w:hAnsi="Arial" w:cs="Arial"/>
          <w:sz w:val="21"/>
          <w:szCs w:val="21"/>
        </w:rPr>
        <w:t>dezenove</w:t>
      </w:r>
      <w:r w:rsidR="003A2956" w:rsidRPr="000D62B7">
        <w:rPr>
          <w:rFonts w:ascii="Arial" w:hAnsi="Arial" w:cs="Arial"/>
          <w:sz w:val="21"/>
          <w:szCs w:val="21"/>
        </w:rPr>
        <w:t xml:space="preserve">, na sede do </w:t>
      </w:r>
      <w:r w:rsidR="0045302A" w:rsidRPr="000D62B7">
        <w:rPr>
          <w:rFonts w:ascii="Arial" w:hAnsi="Arial" w:cs="Arial"/>
          <w:sz w:val="21"/>
          <w:szCs w:val="21"/>
        </w:rPr>
        <w:t>IPREVA</w:t>
      </w:r>
      <w:r w:rsidR="003A2956" w:rsidRPr="000D62B7">
        <w:rPr>
          <w:rFonts w:ascii="Arial" w:hAnsi="Arial" w:cs="Arial"/>
          <w:sz w:val="21"/>
          <w:szCs w:val="21"/>
        </w:rPr>
        <w:t>, o Comitê de Investimento reuniu-se,</w:t>
      </w:r>
      <w:r w:rsidR="008308C1" w:rsidRPr="000D62B7">
        <w:rPr>
          <w:rFonts w:ascii="Arial" w:hAnsi="Arial" w:cs="Arial"/>
          <w:sz w:val="21"/>
          <w:szCs w:val="21"/>
        </w:rPr>
        <w:t xml:space="preserve"> n</w:t>
      </w:r>
      <w:r w:rsidR="003A2956" w:rsidRPr="000D62B7">
        <w:rPr>
          <w:rFonts w:ascii="Arial" w:hAnsi="Arial" w:cs="Arial"/>
          <w:sz w:val="21"/>
          <w:szCs w:val="21"/>
        </w:rPr>
        <w:t xml:space="preserve">a finalidade de analisar o desempenho da política de investimento. Mês de </w:t>
      </w:r>
      <w:r w:rsidR="003B594C">
        <w:rPr>
          <w:rFonts w:ascii="Arial" w:hAnsi="Arial" w:cs="Arial"/>
          <w:b/>
          <w:sz w:val="21"/>
          <w:szCs w:val="21"/>
        </w:rPr>
        <w:t>NOVEMBRO</w:t>
      </w:r>
      <w:r w:rsidR="005E1783" w:rsidRPr="000D62B7">
        <w:rPr>
          <w:rFonts w:ascii="Arial" w:hAnsi="Arial" w:cs="Arial"/>
          <w:b/>
          <w:sz w:val="21"/>
          <w:szCs w:val="21"/>
        </w:rPr>
        <w:t>/2019</w:t>
      </w:r>
      <w:r w:rsidR="003A2956" w:rsidRPr="000D62B7">
        <w:rPr>
          <w:rFonts w:ascii="Arial" w:hAnsi="Arial" w:cs="Arial"/>
          <w:sz w:val="21"/>
          <w:szCs w:val="21"/>
        </w:rPr>
        <w:t>:</w:t>
      </w:r>
      <w:r w:rsidR="00347A46" w:rsidRPr="000D62B7">
        <w:rPr>
          <w:rFonts w:ascii="Arial" w:hAnsi="Arial" w:cs="Arial"/>
          <w:sz w:val="21"/>
          <w:szCs w:val="21"/>
        </w:rPr>
        <w:t xml:space="preserve"> </w:t>
      </w:r>
      <w:r w:rsidR="001A03ED" w:rsidRPr="000D62B7">
        <w:rPr>
          <w:rFonts w:ascii="Arial" w:hAnsi="Arial" w:cs="Arial"/>
          <w:sz w:val="21"/>
          <w:szCs w:val="21"/>
        </w:rPr>
        <w:t xml:space="preserve">Quanto às aplicações financeiras – </w:t>
      </w:r>
      <w:r w:rsidR="001A03ED" w:rsidRPr="000D62B7">
        <w:rPr>
          <w:rFonts w:ascii="Arial" w:hAnsi="Arial" w:cs="Arial"/>
          <w:b/>
          <w:sz w:val="21"/>
          <w:szCs w:val="21"/>
        </w:rPr>
        <w:t>BANESTES – FI</w:t>
      </w:r>
      <w:r w:rsidR="001A03ED" w:rsidRPr="000D62B7">
        <w:rPr>
          <w:rFonts w:ascii="Arial" w:hAnsi="Arial" w:cs="Arial"/>
          <w:sz w:val="21"/>
          <w:szCs w:val="21"/>
        </w:rPr>
        <w:t xml:space="preserve">, obteve saldo total da aplicação no importe de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3.525.354,22</w:t>
      </w:r>
      <w:r w:rsidR="001A03ED" w:rsidRPr="000D62B7">
        <w:rPr>
          <w:rFonts w:ascii="Arial" w:hAnsi="Arial" w:cs="Arial"/>
          <w:sz w:val="21"/>
          <w:szCs w:val="21"/>
        </w:rPr>
        <w:t xml:space="preserve">, percentual de </w:t>
      </w:r>
      <w:r w:rsidR="003B594C">
        <w:rPr>
          <w:rFonts w:ascii="Arial" w:hAnsi="Arial" w:cs="Arial"/>
          <w:sz w:val="21"/>
          <w:szCs w:val="21"/>
        </w:rPr>
        <w:t>8,49</w:t>
      </w:r>
      <w:r w:rsidR="001A03ED" w:rsidRPr="000D62B7">
        <w:rPr>
          <w:rFonts w:ascii="Arial" w:hAnsi="Arial" w:cs="Arial"/>
          <w:sz w:val="21"/>
          <w:szCs w:val="21"/>
        </w:rPr>
        <w:t xml:space="preserve">%.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BB PREVIDENCIÁRIO RF IMA-B TP com 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3.640.505,81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1A03ED" w:rsidRPr="000D62B7">
        <w:rPr>
          <w:rFonts w:ascii="Arial" w:hAnsi="Arial" w:cs="Arial"/>
          <w:sz w:val="21"/>
          <w:szCs w:val="21"/>
        </w:rPr>
        <w:t xml:space="preserve">Já a aplicação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CAIXA FI BRASIL IMA-B Tít. </w:t>
      </w:r>
      <w:proofErr w:type="spellStart"/>
      <w:r w:rsidR="001A03ED" w:rsidRPr="000D62B7">
        <w:rPr>
          <w:rFonts w:ascii="Arial" w:hAnsi="Arial" w:cs="Arial"/>
          <w:b/>
          <w:sz w:val="21"/>
          <w:szCs w:val="21"/>
        </w:rPr>
        <w:t>Púb</w:t>
      </w:r>
      <w:proofErr w:type="spellEnd"/>
      <w:r w:rsidR="001A03ED" w:rsidRPr="000D62B7">
        <w:rPr>
          <w:rFonts w:ascii="Arial" w:hAnsi="Arial" w:cs="Arial"/>
          <w:b/>
          <w:sz w:val="21"/>
          <w:szCs w:val="21"/>
        </w:rPr>
        <w:t>. RF LP</w:t>
      </w:r>
      <w:proofErr w:type="gramStart"/>
      <w:r w:rsidR="001A03ED" w:rsidRPr="000D62B7">
        <w:rPr>
          <w:rFonts w:ascii="Arial" w:hAnsi="Arial" w:cs="Arial"/>
          <w:sz w:val="21"/>
          <w:szCs w:val="21"/>
        </w:rPr>
        <w:t>, encerrou</w:t>
      </w:r>
      <w:proofErr w:type="gramEnd"/>
      <w:r w:rsidR="001A03ED" w:rsidRPr="000D62B7">
        <w:rPr>
          <w:rFonts w:ascii="Arial" w:hAnsi="Arial" w:cs="Arial"/>
          <w:sz w:val="21"/>
          <w:szCs w:val="21"/>
        </w:rPr>
        <w:t xml:space="preserve"> o período com aplicação de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6.963.156,09</w:t>
      </w:r>
      <w:r w:rsidR="001A03ED" w:rsidRPr="000D62B7">
        <w:rPr>
          <w:rFonts w:ascii="Arial" w:hAnsi="Arial" w:cs="Arial"/>
          <w:sz w:val="21"/>
          <w:szCs w:val="21"/>
        </w:rPr>
        <w:t xml:space="preserve"> e percentual </w:t>
      </w:r>
      <w:r w:rsidR="003B594C">
        <w:rPr>
          <w:rFonts w:ascii="Arial" w:hAnsi="Arial" w:cs="Arial"/>
          <w:sz w:val="21"/>
          <w:szCs w:val="21"/>
        </w:rPr>
        <w:t>16,76</w:t>
      </w:r>
      <w:r w:rsidR="001A03ED" w:rsidRPr="000D62B7">
        <w:rPr>
          <w:rFonts w:ascii="Arial" w:hAnsi="Arial" w:cs="Arial"/>
          <w:sz w:val="21"/>
          <w:szCs w:val="21"/>
        </w:rPr>
        <w:t xml:space="preserve">%. O Fundo </w:t>
      </w:r>
      <w:r w:rsidR="001A03ED" w:rsidRPr="000D62B7">
        <w:rPr>
          <w:rFonts w:ascii="Arial" w:hAnsi="Arial" w:cs="Arial"/>
          <w:b/>
          <w:sz w:val="21"/>
          <w:szCs w:val="21"/>
        </w:rPr>
        <w:t>FI CAIXA BRASIL IRF-M 1TP RF</w:t>
      </w:r>
      <w:r w:rsidR="001A03ED" w:rsidRPr="000D62B7">
        <w:rPr>
          <w:rFonts w:ascii="Arial" w:hAnsi="Arial" w:cs="Arial"/>
          <w:sz w:val="21"/>
          <w:szCs w:val="21"/>
        </w:rPr>
        <w:t xml:space="preserve">, fechou o período com </w:t>
      </w:r>
      <w:proofErr w:type="gramStart"/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6.081.093,10</w:t>
      </w:r>
      <w:r w:rsidR="001A03ED" w:rsidRPr="000D62B7">
        <w:rPr>
          <w:rFonts w:ascii="Arial" w:hAnsi="Arial" w:cs="Arial"/>
          <w:sz w:val="21"/>
          <w:szCs w:val="21"/>
        </w:rPr>
        <w:t xml:space="preserve"> percentual</w:t>
      </w:r>
      <w:proofErr w:type="gramEnd"/>
      <w:r w:rsidR="001A03ED" w:rsidRPr="000D62B7">
        <w:rPr>
          <w:rFonts w:ascii="Arial" w:hAnsi="Arial" w:cs="Arial"/>
          <w:sz w:val="21"/>
          <w:szCs w:val="21"/>
        </w:rPr>
        <w:t xml:space="preserve"> de </w:t>
      </w:r>
      <w:r w:rsidR="003B594C">
        <w:rPr>
          <w:rFonts w:ascii="Arial" w:hAnsi="Arial" w:cs="Arial"/>
          <w:sz w:val="21"/>
          <w:szCs w:val="21"/>
        </w:rPr>
        <w:t>14,64</w:t>
      </w:r>
      <w:r w:rsidR="001A03ED" w:rsidRPr="000D62B7">
        <w:rPr>
          <w:rFonts w:ascii="Arial" w:hAnsi="Arial" w:cs="Arial"/>
          <w:sz w:val="21"/>
          <w:szCs w:val="21"/>
        </w:rPr>
        <w:t xml:space="preserve">%. </w:t>
      </w:r>
      <w:r w:rsidR="00AB3DAF" w:rsidRPr="000D62B7">
        <w:rPr>
          <w:rFonts w:ascii="Arial" w:hAnsi="Arial" w:cs="Arial"/>
          <w:sz w:val="21"/>
          <w:szCs w:val="21"/>
        </w:rPr>
        <w:t xml:space="preserve">O fundo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CAIXA BRASIL IMA-B </w:t>
      </w:r>
      <w:proofErr w:type="gramStart"/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proofErr w:type="gramEnd"/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TP RF LP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, valor  de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R$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4.240.948,86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03ED" w:rsidRPr="000D62B7">
        <w:rPr>
          <w:rFonts w:ascii="Arial" w:hAnsi="Arial" w:cs="Arial"/>
          <w:sz w:val="21"/>
          <w:szCs w:val="21"/>
        </w:rPr>
        <w:t xml:space="preserve">Quanto ao Fundo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BB Previdenciário RF IDKA </w:t>
      </w:r>
      <w:proofErr w:type="gramStart"/>
      <w:r w:rsidR="001A03ED" w:rsidRPr="000D62B7">
        <w:rPr>
          <w:rFonts w:ascii="Arial" w:hAnsi="Arial" w:cs="Arial"/>
          <w:b/>
          <w:sz w:val="21"/>
          <w:szCs w:val="21"/>
        </w:rPr>
        <w:t>2</w:t>
      </w:r>
      <w:proofErr w:type="gramEnd"/>
      <w:r w:rsidR="001A03ED" w:rsidRPr="000D62B7">
        <w:rPr>
          <w:rFonts w:ascii="Arial" w:hAnsi="Arial" w:cs="Arial"/>
          <w:b/>
          <w:sz w:val="21"/>
          <w:szCs w:val="21"/>
        </w:rPr>
        <w:t>,</w:t>
      </w:r>
      <w:r w:rsidR="001A03ED" w:rsidRPr="000D62B7">
        <w:rPr>
          <w:rFonts w:ascii="Arial" w:hAnsi="Arial" w:cs="Arial"/>
          <w:sz w:val="21"/>
          <w:szCs w:val="21"/>
        </w:rPr>
        <w:t xml:space="preserve"> Banco do Brasil, consolidou o período com </w:t>
      </w:r>
      <w:r w:rsidR="001A03ED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5.233.680,95</w:t>
      </w:r>
      <w:r w:rsidR="00576783" w:rsidRPr="000D62B7">
        <w:rPr>
          <w:rFonts w:ascii="Arial" w:hAnsi="Arial" w:cs="Arial"/>
          <w:b/>
          <w:sz w:val="21"/>
          <w:szCs w:val="21"/>
        </w:rPr>
        <w:t>,</w:t>
      </w:r>
      <w:r w:rsidR="001A03ED" w:rsidRPr="000D62B7">
        <w:rPr>
          <w:rFonts w:ascii="Arial" w:hAnsi="Arial" w:cs="Arial"/>
          <w:sz w:val="21"/>
          <w:szCs w:val="21"/>
        </w:rPr>
        <w:t xml:space="preserve"> percentual de </w:t>
      </w:r>
      <w:r w:rsidR="003B594C">
        <w:rPr>
          <w:rFonts w:ascii="Arial" w:hAnsi="Arial" w:cs="Arial"/>
          <w:sz w:val="21"/>
          <w:szCs w:val="21"/>
        </w:rPr>
        <w:t>13,60</w:t>
      </w:r>
      <w:r w:rsidR="001A03ED" w:rsidRPr="000D62B7">
        <w:rPr>
          <w:rFonts w:ascii="Arial" w:hAnsi="Arial" w:cs="Arial"/>
          <w:sz w:val="21"/>
          <w:szCs w:val="21"/>
        </w:rPr>
        <w:t xml:space="preserve"> %</w:t>
      </w:r>
      <w:r w:rsidR="00576783" w:rsidRPr="000D62B7">
        <w:rPr>
          <w:rFonts w:ascii="Arial" w:hAnsi="Arial" w:cs="Arial"/>
          <w:sz w:val="21"/>
          <w:szCs w:val="21"/>
        </w:rPr>
        <w:t>. O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 fundo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FI CAIXA BRASIL IMA-B 5+ TP RF LP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, finalizou o período com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R$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2.644.165,37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76783" w:rsidRPr="000D62B7">
        <w:rPr>
          <w:rFonts w:ascii="Arial" w:hAnsi="Arial" w:cs="Arial"/>
          <w:sz w:val="21"/>
          <w:szCs w:val="21"/>
        </w:rPr>
        <w:t xml:space="preserve">percentual de </w:t>
      </w:r>
      <w:r w:rsidR="003B594C">
        <w:rPr>
          <w:rFonts w:ascii="Arial" w:hAnsi="Arial" w:cs="Arial"/>
          <w:sz w:val="21"/>
          <w:szCs w:val="21"/>
        </w:rPr>
        <w:t>6,36</w:t>
      </w:r>
      <w:r w:rsidR="00576783" w:rsidRPr="000D62B7">
        <w:rPr>
          <w:rFonts w:ascii="Arial" w:hAnsi="Arial" w:cs="Arial"/>
          <w:sz w:val="21"/>
          <w:szCs w:val="21"/>
        </w:rPr>
        <w:t xml:space="preserve">%, o fundo </w:t>
      </w:r>
      <w:r w:rsidR="00576783" w:rsidRPr="000D62B7">
        <w:rPr>
          <w:rFonts w:ascii="Arial" w:hAnsi="Arial" w:cs="Arial"/>
          <w:b/>
          <w:color w:val="000000" w:themeColor="text1"/>
          <w:sz w:val="21"/>
          <w:szCs w:val="21"/>
        </w:rPr>
        <w:t>CAIXA FIC BRASIL GESTÃO ESTRAT RF</w:t>
      </w:r>
      <w:r w:rsidR="00576783" w:rsidRPr="000D62B7">
        <w:rPr>
          <w:rFonts w:ascii="Arial" w:hAnsi="Arial" w:cs="Arial"/>
          <w:color w:val="000000" w:themeColor="text1"/>
          <w:sz w:val="21"/>
          <w:szCs w:val="21"/>
        </w:rPr>
        <w:t>, com valor</w:t>
      </w:r>
      <w:r w:rsidR="00576783" w:rsidRPr="000D62B7">
        <w:rPr>
          <w:rFonts w:ascii="Arial" w:hAnsi="Arial" w:cs="Arial"/>
          <w:sz w:val="21"/>
          <w:szCs w:val="21"/>
        </w:rPr>
        <w:t xml:space="preserve"> de </w:t>
      </w:r>
      <w:r w:rsidR="00576783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3.769.675,79</w:t>
      </w:r>
      <w:r w:rsidR="00576783" w:rsidRPr="000D62B7">
        <w:rPr>
          <w:rFonts w:ascii="Arial" w:hAnsi="Arial" w:cs="Arial"/>
          <w:sz w:val="21"/>
          <w:szCs w:val="21"/>
        </w:rPr>
        <w:t>, todos enquadrados no artigo 7º, I, “b”.</w:t>
      </w:r>
      <w:r w:rsidR="003F6156" w:rsidRPr="000D62B7">
        <w:rPr>
          <w:rFonts w:ascii="Arial" w:hAnsi="Arial" w:cs="Arial"/>
          <w:sz w:val="21"/>
          <w:szCs w:val="21"/>
        </w:rPr>
        <w:t xml:space="preserve"> </w:t>
      </w:r>
      <w:r w:rsidR="00576783" w:rsidRPr="000D62B7">
        <w:rPr>
          <w:rFonts w:ascii="Arial" w:hAnsi="Arial" w:cs="Arial"/>
          <w:sz w:val="21"/>
          <w:szCs w:val="21"/>
        </w:rPr>
        <w:t xml:space="preserve"> 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Já o Fundo </w:t>
      </w:r>
      <w:r w:rsidR="003F6156" w:rsidRPr="000D62B7">
        <w:rPr>
          <w:rFonts w:ascii="Arial" w:hAnsi="Arial" w:cs="Arial"/>
          <w:b/>
          <w:color w:val="000000" w:themeColor="text1"/>
          <w:sz w:val="21"/>
          <w:szCs w:val="21"/>
        </w:rPr>
        <w:t>CAIXA ALIANÇA Tít. Pub. RF</w:t>
      </w:r>
      <w:proofErr w:type="gramStart"/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>, finalizou</w:t>
      </w:r>
      <w:proofErr w:type="gramEnd"/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 o período com </w:t>
      </w:r>
      <w:r w:rsidR="003F6156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1.826.450,41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, percentual de </w:t>
      </w:r>
      <w:r w:rsidR="003B594C">
        <w:rPr>
          <w:rFonts w:ascii="Arial" w:hAnsi="Arial" w:cs="Arial"/>
          <w:color w:val="000000" w:themeColor="text1"/>
          <w:sz w:val="21"/>
          <w:szCs w:val="21"/>
        </w:rPr>
        <w:t>4,40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%. </w:t>
      </w:r>
      <w:r w:rsidR="003F6156" w:rsidRPr="000D62B7">
        <w:rPr>
          <w:rFonts w:ascii="Arial" w:hAnsi="Arial" w:cs="Arial"/>
          <w:sz w:val="21"/>
          <w:szCs w:val="21"/>
        </w:rPr>
        <w:t xml:space="preserve">Por conseguinte, a aplicação no fundo </w:t>
      </w:r>
      <w:r w:rsidR="003F6156" w:rsidRPr="000D62B7">
        <w:rPr>
          <w:rFonts w:ascii="Arial" w:hAnsi="Arial" w:cs="Arial"/>
          <w:b/>
          <w:sz w:val="21"/>
          <w:szCs w:val="21"/>
        </w:rPr>
        <w:t>VALORES FIC RF R DI</w:t>
      </w:r>
      <w:r w:rsidR="003F6156" w:rsidRPr="000D62B7">
        <w:rPr>
          <w:rFonts w:ascii="Arial" w:hAnsi="Arial" w:cs="Arial"/>
          <w:sz w:val="21"/>
          <w:szCs w:val="21"/>
        </w:rPr>
        <w:t xml:space="preserve"> fechou com valor de </w:t>
      </w:r>
      <w:r w:rsidR="003F6156" w:rsidRPr="000D62B7">
        <w:rPr>
          <w:rFonts w:ascii="Arial" w:hAnsi="Arial" w:cs="Arial"/>
          <w:b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sz w:val="21"/>
          <w:szCs w:val="21"/>
        </w:rPr>
        <w:t>463.820,38</w:t>
      </w:r>
      <w:r w:rsidR="003F6156" w:rsidRPr="000D62B7">
        <w:rPr>
          <w:rFonts w:ascii="Arial" w:hAnsi="Arial" w:cs="Arial"/>
          <w:sz w:val="21"/>
          <w:szCs w:val="21"/>
        </w:rPr>
        <w:t xml:space="preserve">, </w:t>
      </w:r>
      <w:r w:rsidR="003F6156" w:rsidRPr="000D62B7">
        <w:rPr>
          <w:rFonts w:ascii="Arial" w:hAnsi="Arial" w:cs="Arial"/>
          <w:color w:val="000000" w:themeColor="text1"/>
          <w:sz w:val="21"/>
          <w:szCs w:val="21"/>
        </w:rPr>
        <w:t xml:space="preserve">todos 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enquadrados no Art. 7º, inciso IV, alínea “a”. Na carteira de ações temos o fundo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>BANESTES FIC FIA BTG PACTUAL ABSOLUTO INST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 finalizou o mês com o valor de 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1.078.506,03</w:t>
      </w:r>
      <w:r w:rsidR="00AB3DAF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 xml:space="preserve">No Multimercado, Artigo 8º III, e o 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fundo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>CAIXA FIC CAP PROT BRASIL IBOV II MUL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B3DAF" w:rsidRPr="000D62B7">
        <w:rPr>
          <w:rFonts w:ascii="Arial" w:hAnsi="Arial" w:cs="Arial"/>
          <w:color w:val="000000" w:themeColor="text1"/>
          <w:sz w:val="21"/>
          <w:szCs w:val="21"/>
        </w:rPr>
        <w:t>c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om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>R$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1.082.660,92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e percentual de </w:t>
      </w:r>
      <w:r w:rsidR="003B594C">
        <w:rPr>
          <w:rFonts w:ascii="Arial" w:hAnsi="Arial" w:cs="Arial"/>
          <w:color w:val="000000" w:themeColor="text1"/>
          <w:sz w:val="21"/>
          <w:szCs w:val="21"/>
        </w:rPr>
        <w:t>2,61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% e o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FUNDO DE INVESTIMENTO CAIXA FIC CAP PROT BOL VAL MULTIM, </w:t>
      </w:r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finalizou o período com </w:t>
      </w:r>
      <w:r w:rsidR="001A03ED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450.281,89</w:t>
      </w:r>
      <w:r w:rsidR="003B594C">
        <w:rPr>
          <w:rFonts w:ascii="Arial" w:hAnsi="Arial" w:cs="Arial"/>
          <w:color w:val="000000" w:themeColor="text1"/>
          <w:sz w:val="21"/>
          <w:szCs w:val="21"/>
        </w:rPr>
        <w:t xml:space="preserve"> e percentual de 1,08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>%. No seguimento imobiliário temos o</w:t>
      </w:r>
      <w:proofErr w:type="gramStart"/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85992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End"/>
      <w:r w:rsidR="00285992" w:rsidRPr="000D62B7">
        <w:rPr>
          <w:rFonts w:ascii="Arial" w:hAnsi="Arial" w:cs="Arial"/>
          <w:b/>
          <w:color w:val="000000" w:themeColor="text1"/>
          <w:sz w:val="21"/>
          <w:szCs w:val="21"/>
        </w:rPr>
        <w:t>FUNDO CAIXA RIO BRAVO F II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, (enquadrado no Art. 8º, inciso VI), que concluiu com resultado de </w:t>
      </w:r>
      <w:r w:rsidR="00285992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542.000,00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 xml:space="preserve">, percentual de </w:t>
      </w:r>
      <w:r w:rsidR="003B594C">
        <w:rPr>
          <w:rFonts w:ascii="Arial" w:hAnsi="Arial" w:cs="Arial"/>
          <w:color w:val="000000" w:themeColor="text1"/>
          <w:sz w:val="21"/>
          <w:szCs w:val="21"/>
        </w:rPr>
        <w:t>1,30</w:t>
      </w:r>
      <w:r w:rsidR="00285992" w:rsidRPr="000D62B7">
        <w:rPr>
          <w:rFonts w:ascii="Arial" w:hAnsi="Arial" w:cs="Arial"/>
          <w:color w:val="000000" w:themeColor="text1"/>
          <w:sz w:val="21"/>
          <w:szCs w:val="21"/>
        </w:rPr>
        <w:t>%.</w:t>
      </w:r>
      <w:r w:rsidR="00830230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30230" w:rsidRPr="000D62B7">
        <w:rPr>
          <w:rFonts w:ascii="Arial" w:hAnsi="Arial" w:cs="Arial"/>
          <w:b/>
          <w:color w:val="000000" w:themeColor="text1"/>
          <w:sz w:val="21"/>
          <w:szCs w:val="21"/>
        </w:rPr>
        <w:t>O total de recurso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s no mês de </w:t>
      </w:r>
      <w:r w:rsidR="003B594C">
        <w:rPr>
          <w:rFonts w:ascii="Arial" w:hAnsi="Arial" w:cs="Arial"/>
          <w:b/>
          <w:sz w:val="21"/>
          <w:szCs w:val="21"/>
        </w:rPr>
        <w:t>NOVEMBRO</w:t>
      </w:r>
      <w:r w:rsidR="00404564" w:rsidRPr="000D62B7">
        <w:rPr>
          <w:rFonts w:ascii="Arial" w:hAnsi="Arial" w:cs="Arial"/>
          <w:b/>
          <w:color w:val="000000" w:themeColor="text1"/>
          <w:sz w:val="21"/>
          <w:szCs w:val="21"/>
        </w:rPr>
        <w:t xml:space="preserve"> foi de R$ </w:t>
      </w:r>
      <w:r w:rsidR="003B594C">
        <w:rPr>
          <w:rFonts w:ascii="Arial" w:hAnsi="Arial" w:cs="Arial"/>
          <w:b/>
          <w:color w:val="000000" w:themeColor="text1"/>
          <w:sz w:val="21"/>
          <w:szCs w:val="21"/>
        </w:rPr>
        <w:t>41.542.299,82</w:t>
      </w:r>
      <w:r w:rsidR="00830230" w:rsidRPr="000D62B7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60525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03EF0" w:rsidRPr="00E03EF0">
        <w:t>N</w:t>
      </w:r>
      <w:r w:rsidR="00E03EF0">
        <w:t xml:space="preserve">ovembro foi o pior mês em resultado para diversos e diferentes indicadores econômicos que são referência de muitas alternativas de investimentos. Inicialmente listaremos os principais fatos que trouxeram maiores percepção de risco para os mercados: • Escalada de instabilidade na América Latina afetou a percepção do estrangeiro para a região depois do Chile propor uma nova Constituição. O investidor estrangeiro entende o Brasil no contexto da América Latina. Ressalte-se que já tínhamos situações semelhantes, “com o povo protestando nas ruas” no Equador, Colômbia e Venezuela. • Bolsonaro oficializou a sua saída do partido pelo qual foi eleito presidente, anunciando a criação de uma nova legenda, a Aliança pelo Brasil. Obviamente, que tal fato político enseja dúvidas quanto </w:t>
      </w:r>
      <w:proofErr w:type="gramStart"/>
      <w:r w:rsidR="00E03EF0">
        <w:t>a</w:t>
      </w:r>
      <w:proofErr w:type="gramEnd"/>
      <w:r w:rsidR="00E03EF0">
        <w:t xml:space="preserve"> aprovação de reformas, propostas pelo Executivo, e enviadas ao Congresso. • No Congresso, o debate sobre uma nova Constituinte trouxe divergências entre os presidentes das duas Casas. </w:t>
      </w:r>
      <w:proofErr w:type="gramStart"/>
      <w:r w:rsidR="00E03EF0">
        <w:t>Rodrigo Maia fez duras</w:t>
      </w:r>
      <w:proofErr w:type="gramEnd"/>
      <w:r w:rsidR="00E03EF0">
        <w:t xml:space="preserve"> críticas à hipótese, que surgiu após sugestão de Davi </w:t>
      </w:r>
      <w:proofErr w:type="spellStart"/>
      <w:r w:rsidR="00E03EF0">
        <w:t>Alcolumbre</w:t>
      </w:r>
      <w:proofErr w:type="spellEnd"/>
      <w:r w:rsidR="00E03EF0">
        <w:t xml:space="preserve">, em meio à discussão de uma Proposta de Emenda à Constituição (PEC) sobre a prisão em segunda instância. Ainda no Congresso, a PEC paralela da previdência, parece fadada a não se consumar em meio </w:t>
      </w:r>
      <w:proofErr w:type="gramStart"/>
      <w:r w:rsidR="00E03EF0">
        <w:t>as</w:t>
      </w:r>
      <w:proofErr w:type="gramEnd"/>
      <w:r w:rsidR="00E03EF0">
        <w:t xml:space="preserve"> reformas que os estados da Federação já vem organizando de forma autônoma. • Idas e vindas da conhecida “trade </w:t>
      </w:r>
      <w:proofErr w:type="spellStart"/>
      <w:r w:rsidR="00E03EF0">
        <w:t>war</w:t>
      </w:r>
      <w:proofErr w:type="spellEnd"/>
      <w:r w:rsidR="00E03EF0">
        <w:t xml:space="preserve">”, ou seja, guerra comercial entre os Estados Unidos e China e seus significativos impactos sobre a economia mundial na medida em que são as </w:t>
      </w:r>
      <w:proofErr w:type="gramStart"/>
      <w:r w:rsidR="00E03EF0">
        <w:t>2</w:t>
      </w:r>
      <w:proofErr w:type="gramEnd"/>
      <w:r w:rsidR="00E03EF0">
        <w:t xml:space="preserve"> maiores economias do planeta. Acreditamos em uma reversão das expectativas de novembro e a consolidação de um cenário mais favorável em 2020 e com melhores números e rentabilidades em dezembro. </w:t>
      </w:r>
      <w:bookmarkStart w:id="0" w:name="_GoBack"/>
      <w:bookmarkEnd w:id="0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Secretariou os trabalhos – </w:t>
      </w:r>
      <w:proofErr w:type="spellStart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>Ule</w:t>
      </w:r>
      <w:proofErr w:type="spellEnd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>Estefanio</w:t>
      </w:r>
      <w:proofErr w:type="spellEnd"/>
      <w:r w:rsidR="001A03ED" w:rsidRPr="000D62B7">
        <w:rPr>
          <w:rFonts w:ascii="Arial" w:hAnsi="Arial" w:cs="Arial"/>
          <w:color w:val="000000" w:themeColor="text1"/>
          <w:sz w:val="21"/>
          <w:szCs w:val="21"/>
        </w:rPr>
        <w:t xml:space="preserve"> Pin.</w:t>
      </w:r>
    </w:p>
    <w:p w:rsidR="000D62B7" w:rsidRDefault="000D62B7" w:rsidP="000D62B7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05253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34333" w:rsidRPr="000D62B7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D62B7">
        <w:rPr>
          <w:rFonts w:ascii="Arial" w:hAnsi="Arial" w:cs="Arial"/>
          <w:sz w:val="21"/>
          <w:szCs w:val="21"/>
        </w:rPr>
        <w:t>_______________________________</w:t>
      </w:r>
      <w:r w:rsidR="00125B95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Loraine</w:t>
      </w:r>
      <w:proofErr w:type="spellEnd"/>
      <w:r w:rsidR="0089473A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Fardin</w:t>
      </w:r>
      <w:proofErr w:type="spellEnd"/>
      <w:r w:rsidR="0089473A" w:rsidRPr="000D62B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9473A" w:rsidRPr="000D62B7">
        <w:rPr>
          <w:rFonts w:ascii="Arial" w:hAnsi="Arial" w:cs="Arial"/>
          <w:sz w:val="21"/>
          <w:szCs w:val="21"/>
        </w:rPr>
        <w:t>Z</w:t>
      </w:r>
      <w:r w:rsidRPr="000D62B7">
        <w:rPr>
          <w:rFonts w:ascii="Arial" w:hAnsi="Arial" w:cs="Arial"/>
          <w:sz w:val="21"/>
          <w:szCs w:val="21"/>
        </w:rPr>
        <w:t>avaris</w:t>
      </w:r>
      <w:r w:rsidR="0089473A" w:rsidRPr="000D62B7">
        <w:rPr>
          <w:rFonts w:ascii="Arial" w:hAnsi="Arial" w:cs="Arial"/>
          <w:sz w:val="21"/>
          <w:szCs w:val="21"/>
        </w:rPr>
        <w:t>e</w:t>
      </w:r>
      <w:proofErr w:type="spellEnd"/>
      <w:r w:rsidRPr="000D62B7">
        <w:rPr>
          <w:rFonts w:ascii="Arial" w:hAnsi="Arial" w:cs="Arial"/>
          <w:sz w:val="21"/>
          <w:szCs w:val="21"/>
        </w:rPr>
        <w:t>.</w:t>
      </w:r>
    </w:p>
    <w:p w:rsidR="00C349D8" w:rsidRPr="000D62B7" w:rsidRDefault="00AB4C4B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 xml:space="preserve"> </w:t>
      </w:r>
    </w:p>
    <w:p w:rsidR="006249FA" w:rsidRPr="000D62B7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 xml:space="preserve">_______________________________ </w:t>
      </w:r>
      <w:proofErr w:type="spellStart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>Ule</w:t>
      </w:r>
      <w:proofErr w:type="spellEnd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>Estefanio</w:t>
      </w:r>
      <w:proofErr w:type="spellEnd"/>
      <w:r w:rsidR="00632A62" w:rsidRPr="000D62B7">
        <w:rPr>
          <w:rFonts w:ascii="Arial" w:hAnsi="Arial" w:cs="Arial"/>
          <w:color w:val="000000" w:themeColor="text1"/>
          <w:sz w:val="21"/>
          <w:szCs w:val="21"/>
        </w:rPr>
        <w:t xml:space="preserve"> Pin</w:t>
      </w:r>
    </w:p>
    <w:p w:rsidR="000D62B7" w:rsidRDefault="000D62B7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D244D" w:rsidRPr="000D62B7" w:rsidRDefault="006249FA" w:rsidP="000D62B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2B7">
        <w:rPr>
          <w:rFonts w:ascii="Arial" w:hAnsi="Arial" w:cs="Arial"/>
          <w:sz w:val="21"/>
          <w:szCs w:val="21"/>
        </w:rPr>
        <w:t>_______________________________ Michele Oliveira Sampaio</w:t>
      </w:r>
    </w:p>
    <w:sectPr w:rsidR="005D244D" w:rsidRPr="000D62B7" w:rsidSect="0050076C">
      <w:pgSz w:w="11906" w:h="16838"/>
      <w:pgMar w:top="993" w:right="991" w:bottom="42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70D1"/>
    <w:rsid w:val="00DC102F"/>
    <w:rsid w:val="00DC1D4E"/>
    <w:rsid w:val="00DC4708"/>
    <w:rsid w:val="00DC656B"/>
    <w:rsid w:val="00DD762A"/>
    <w:rsid w:val="00DE5CAA"/>
    <w:rsid w:val="00E008EA"/>
    <w:rsid w:val="00E01B93"/>
    <w:rsid w:val="00E03EF0"/>
    <w:rsid w:val="00E11335"/>
    <w:rsid w:val="00E20EDD"/>
    <w:rsid w:val="00E225AA"/>
    <w:rsid w:val="00E27A14"/>
    <w:rsid w:val="00E31E0D"/>
    <w:rsid w:val="00E34396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3982-ED6B-419F-A71B-BE28F9EC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77</cp:revision>
  <cp:lastPrinted>2018-10-18T17:35:00Z</cp:lastPrinted>
  <dcterms:created xsi:type="dcterms:W3CDTF">2017-12-22T19:07:00Z</dcterms:created>
  <dcterms:modified xsi:type="dcterms:W3CDTF">2020-04-01T12:00:00Z</dcterms:modified>
</cp:coreProperties>
</file>